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B77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B77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586C237A" w:rsidR="00736D44" w:rsidRDefault="008A596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Igliarová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B77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73F90DE4" w:rsidR="00736D44" w:rsidRDefault="008A596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Božena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B77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66DB11" w14:textId="77777777" w:rsidR="008A596A" w:rsidRPr="008A596A" w:rsidRDefault="008A596A" w:rsidP="008A596A">
            <w:pPr>
              <w:pStyle w:val="Nadpis2"/>
              <w:shd w:val="clear" w:color="auto" w:fill="FFFFFF"/>
              <w:spacing w:before="0" w:beforeAutospacing="0"/>
              <w:rPr>
                <w:rFonts w:ascii="Calibri" w:hAnsi="Calibri" w:cs="Calibri"/>
                <w:b w:val="0"/>
                <w:bCs w:val="0"/>
                <w:sz w:val="16"/>
                <w:szCs w:val="16"/>
              </w:rPr>
            </w:pPr>
            <w:r w:rsidRPr="008A596A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 xml:space="preserve">doc., </w:t>
            </w:r>
            <w:proofErr w:type="spellStart"/>
            <w:r w:rsidRPr="008A596A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>PhDr.,Ing</w:t>
            </w:r>
            <w:proofErr w:type="spellEnd"/>
            <w:r w:rsidRPr="008A596A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>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B77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15A1D367" w:rsidR="00736D44" w:rsidRPr="005B40FD" w:rsidRDefault="008A596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596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https://www.portalvs.sk/regzam/detail/12291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B77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B77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FB188F9" w:rsidR="00736D44" w:rsidRPr="00182B29" w:rsidRDefault="00F8745F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01214E4D" w:rsidR="00736D44" w:rsidRDefault="00282023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2022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B77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0A610F3F" w:rsidR="00736D44" w:rsidRPr="00B856F2" w:rsidRDefault="00B57E9A" w:rsidP="00095CD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856F2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ID: </w:t>
            </w:r>
            <w:r w:rsidR="00095CD2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529147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B77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3AA97FF5" w:rsidR="00736D44" w:rsidRPr="00095CD2" w:rsidRDefault="00B7710F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095CD2" w:rsidRPr="00095CD2">
                <w:rPr>
                  <w:rStyle w:val="Hypertextovprepojenie"/>
                  <w:rFonts w:cstheme="minorHAnsi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https://app.crepc.sk/?fn=detailBiblioForm&amp;sid=AADF8904DE55E08355F6055214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B77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1C82EC3F" w:rsidR="00736D44" w:rsidRPr="00095CD2" w:rsidRDefault="00095CD2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095CD2">
              <w:rPr>
                <w:rStyle w:val="Siln"/>
                <w:sz w:val="16"/>
                <w:szCs w:val="16"/>
              </w:rPr>
              <w:t>Deadly</w:t>
            </w:r>
            <w:proofErr w:type="spellEnd"/>
            <w:r w:rsidRPr="00095CD2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Style w:val="Siln"/>
                <w:sz w:val="16"/>
                <w:szCs w:val="16"/>
              </w:rPr>
              <w:t>Synergy</w:t>
            </w:r>
            <w:proofErr w:type="spellEnd"/>
            <w:r w:rsidRPr="00095CD2">
              <w:rPr>
                <w:rStyle w:val="Siln"/>
                <w:sz w:val="16"/>
                <w:szCs w:val="16"/>
              </w:rPr>
              <w:t xml:space="preserve">: </w:t>
            </w:r>
            <w:proofErr w:type="spellStart"/>
            <w:r w:rsidRPr="00095CD2">
              <w:rPr>
                <w:rStyle w:val="Siln"/>
                <w:sz w:val="16"/>
                <w:szCs w:val="16"/>
              </w:rPr>
              <w:t>between</w:t>
            </w:r>
            <w:proofErr w:type="spellEnd"/>
            <w:r w:rsidRPr="00095CD2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Style w:val="Siln"/>
                <w:sz w:val="16"/>
                <w:szCs w:val="16"/>
              </w:rPr>
              <w:t>Postcovid</w:t>
            </w:r>
            <w:proofErr w:type="spellEnd"/>
            <w:r w:rsidRPr="00095CD2">
              <w:rPr>
                <w:rStyle w:val="Siln"/>
                <w:sz w:val="16"/>
                <w:szCs w:val="16"/>
              </w:rPr>
              <w:t xml:space="preserve"> &amp; </w:t>
            </w:r>
            <w:proofErr w:type="spellStart"/>
            <w:r w:rsidRPr="00095CD2">
              <w:rPr>
                <w:rStyle w:val="Siln"/>
                <w:sz w:val="16"/>
                <w:szCs w:val="16"/>
              </w:rPr>
              <w:t>Posttrauma</w:t>
            </w:r>
            <w:proofErr w:type="spellEnd"/>
            <w:r w:rsidRPr="00095CD2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Style w:val="Siln"/>
                <w:sz w:val="16"/>
                <w:szCs w:val="16"/>
              </w:rPr>
              <w:t>Stress</w:t>
            </w:r>
            <w:proofErr w:type="spellEnd"/>
            <w:r w:rsidRPr="00095CD2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Style w:val="Siln"/>
                <w:sz w:val="16"/>
                <w:szCs w:val="16"/>
              </w:rPr>
              <w:t>Syndrome</w:t>
            </w:r>
            <w:proofErr w:type="spellEnd"/>
            <w:r w:rsidRPr="00095CD2">
              <w:rPr>
                <w:rStyle w:val="Siln"/>
                <w:sz w:val="16"/>
                <w:szCs w:val="16"/>
              </w:rPr>
              <w:t xml:space="preserve"> in </w:t>
            </w:r>
            <w:proofErr w:type="spellStart"/>
            <w:r w:rsidRPr="00095CD2">
              <w:rPr>
                <w:rStyle w:val="Siln"/>
                <w:sz w:val="16"/>
                <w:szCs w:val="16"/>
              </w:rPr>
              <w:t>Areas</w:t>
            </w:r>
            <w:proofErr w:type="spellEnd"/>
            <w:r w:rsidRPr="00095CD2">
              <w:rPr>
                <w:rStyle w:val="Siln"/>
                <w:sz w:val="16"/>
                <w:szCs w:val="16"/>
              </w:rPr>
              <w:t xml:space="preserve"> of </w:t>
            </w:r>
            <w:proofErr w:type="spellStart"/>
            <w:r w:rsidRPr="00095CD2">
              <w:rPr>
                <w:rStyle w:val="Siln"/>
                <w:sz w:val="16"/>
                <w:szCs w:val="16"/>
              </w:rPr>
              <w:t>Armed</w:t>
            </w:r>
            <w:proofErr w:type="spellEnd"/>
            <w:r w:rsidRPr="00095CD2">
              <w:rPr>
                <w:rStyle w:val="Siln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Style w:val="Siln"/>
                <w:sz w:val="16"/>
                <w:szCs w:val="16"/>
              </w:rPr>
              <w:t>Conflicts</w:t>
            </w:r>
            <w:proofErr w:type="spellEnd"/>
            <w:r w:rsidRPr="00095CD2">
              <w:rPr>
                <w:rStyle w:val="Siln"/>
                <w:sz w:val="16"/>
                <w:szCs w:val="16"/>
              </w:rPr>
              <w:t xml:space="preserve"> in COVID-I9 </w:t>
            </w:r>
            <w:proofErr w:type="spellStart"/>
            <w:r w:rsidRPr="00095CD2">
              <w:rPr>
                <w:rStyle w:val="Siln"/>
                <w:sz w:val="16"/>
                <w:szCs w:val="16"/>
              </w:rPr>
              <w:t>Era</w:t>
            </w:r>
            <w:proofErr w:type="spellEnd"/>
            <w:r w:rsidRPr="00095CD2">
              <w:rPr>
                <w:rStyle w:val="Siln"/>
                <w:sz w:val="16"/>
                <w:szCs w:val="16"/>
              </w:rPr>
              <w:t xml:space="preserve"> (Note)</w:t>
            </w:r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Shahum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Andrea [Autor, 3.583%] ;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Mulama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Katarína [Autor, 3.571%] ;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Vasko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Peter [Autor, 3.571%] ; Rusnák, Tomáš [Autor, 3.571%] ; Kmiť, Igor [Autor, 3.571%] ;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Guľašová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Monika [Autor, 3.571%] ;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Stachoň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Marek [Autor, 3.571%] ;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Bachyncová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Giertliová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Dana [Autor, 3.571%] ;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Karvaj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Marián [Autor, 3.571%] ;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Bednáriková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Miroslava [Autor, 3.571%] ;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Barkasi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Daniela [Autor, 3.571%] ;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Hennel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Daniela [Autor, 3.571%] ;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Bakoš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Marián [Autor, 3.571%] ; Halušková, Eva [Autor, 3.571%] ;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Bryndzák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Pavel [Autor, 3.571%] ;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Igliarová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Božena [Autor, 3.571%] ;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Vladárová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Markéta [Autor, 3.571%] ; Paulovičová, Anna [Autor, 3.571%] ;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Vranková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Emília [Autor, 3.571%] ; Radi, František [Autor, 3.571%] ;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Katunská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Monika [Autor, 3.571%] ;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Buc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Veronika [Autor, 3.571%] ;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Koňošová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Helena [Autor, 3.571%] ; Roman, Ladislav [Autor, 3.571%] ; Roman, Tibor [Autor, 3.571%] ;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Božík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Jozef [Autor, 3.571%] ;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Bárta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, Richard [Autor, 3.571%] ;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Morton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, David [Autor, 3.571%]. – [recenzované]</w:t>
            </w:r>
            <w:r w:rsidRPr="00095CD2">
              <w:rPr>
                <w:rFonts w:ascii="Helvetica" w:hAnsi="Helvetica"/>
                <w:color w:val="333333"/>
                <w:sz w:val="16"/>
                <w:szCs w:val="16"/>
              </w:rPr>
              <w:br/>
            </w:r>
            <w:r w:rsidRPr="00095CD2">
              <w:rPr>
                <w:rFonts w:ascii="Helvetica" w:hAnsi="Helvetica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095CD2">
              <w:rPr>
                <w:rFonts w:ascii="Helvetica" w:hAnsi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095CD2">
              <w:rPr>
                <w:rFonts w:ascii="Helvetica" w:hAnsi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95CD2">
              <w:rPr>
                <w:rFonts w:ascii="Helvetica" w:hAnsi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095CD2">
              <w:rPr>
                <w:rFonts w:ascii="Helvetica" w:hAnsi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95CD2">
              <w:rPr>
                <w:rFonts w:ascii="Helvetica" w:hAnsi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095CD2">
              <w:rPr>
                <w:rFonts w:ascii="Helvetica" w:hAnsi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095CD2">
              <w:rPr>
                <w:rFonts w:ascii="Helvetica" w:hAnsi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095CD2">
              <w:rPr>
                <w:rFonts w:ascii="Helvetica" w:hAnsi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95CD2">
              <w:rPr>
                <w:rFonts w:ascii="Helvetica" w:hAnsi="Helvetica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095C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13, č. 6 (2022), s. 19-22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B77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40A4AB44" w:rsidR="00736D44" w:rsidRPr="00182B29" w:rsidRDefault="00282023" w:rsidP="008A596A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V3(</w:t>
            </w:r>
            <w:r w:rsidR="00B03E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20A477E8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475EA94F" w:rsidR="00736D44" w:rsidRDefault="002F70D1" w:rsidP="00095C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3,571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B77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BFDAC9" w14:textId="602A8142" w:rsidR="00095CD2" w:rsidRPr="00095CD2" w:rsidRDefault="00095CD2" w:rsidP="00095CD2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Najčas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tejšie syndrómy po dlhom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Covid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19, (alebo syndróm 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hronickej únavy po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Covide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prípadne </w:t>
            </w:r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ako synonymum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postkovidný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syndróm) sú psychické</w:t>
            </w:r>
          </w:p>
          <w:p w14:paraId="0AA65165" w14:textId="13ED4F93" w:rsidR="00095CD2" w:rsidRPr="00095CD2" w:rsidRDefault="00095CD2" w:rsidP="00095CD2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alebo ps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ychosomatické poruchy známe pod </w:t>
            </w:r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náz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ov syndrómu depresie a úzkosti. </w:t>
            </w:r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Cieľom tohto výstupu je opísať syner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giu v </w:t>
            </w:r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symptóm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och a prevencie oboch následkov </w:t>
            </w:r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týchto kumulatívnych porúch duševného zdravia a</w:t>
            </w:r>
          </w:p>
          <w:p w14:paraId="14C32D66" w14:textId="6102871C" w:rsidR="00095CD2" w:rsidRPr="00095CD2" w:rsidRDefault="00095CD2" w:rsidP="00095CD2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psychodrámy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za posledné 3 roky.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>
              <w:t xml:space="preserve">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most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syndromes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after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Covid-</w:t>
            </w:r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19, (or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chronic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atigue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syndrome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after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Covid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or </w:t>
            </w:r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as a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synonym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post-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covid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syndrome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psychological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or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psychosomatic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disorders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known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</w:t>
            </w:r>
          </w:p>
          <w:p w14:paraId="3A39D92F" w14:textId="0CAF822E" w:rsidR="00095CD2" w:rsidRPr="00095CD2" w:rsidRDefault="00095CD2" w:rsidP="00095CD2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name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synd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rome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depression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anxiety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describe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synergy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symptoms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prevention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both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consequences</w:t>
            </w:r>
            <w:proofErr w:type="spellEnd"/>
          </w:p>
          <w:p w14:paraId="47DC82E4" w14:textId="4186C5B8" w:rsidR="00736D44" w:rsidRPr="00D92E79" w:rsidRDefault="00095CD2" w:rsidP="00095CD2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of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these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cumulat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ive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mental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disorders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psychodramas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last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3 </w:t>
            </w:r>
            <w:proofErr w:type="spellStart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years</w:t>
            </w:r>
            <w:proofErr w:type="spellEnd"/>
            <w:r w:rsidRPr="00095C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B7710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9E849D4" w:rsidR="00736D44" w:rsidRPr="00095CD2" w:rsidRDefault="00095CD2" w:rsidP="00095CD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272626"/>
                <w:sz w:val="16"/>
                <w:szCs w:val="16"/>
              </w:rPr>
            </w:pP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Postcovid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syndrome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affects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5-20% of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all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patients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with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symptomatic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Covid-I9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infection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,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resulting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in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temporary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or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permanent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disability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for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next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weeks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or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months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.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The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commonest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syndromes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after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long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Covid-I9, (or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chronic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fatigue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syndrome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after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Covid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, or as synonymum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postcovid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syndrome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) are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psychic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or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psychosomatic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disorders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known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under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the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name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Depression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and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Anxiety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 xml:space="preserve"> </w:t>
            </w:r>
            <w:proofErr w:type="spellStart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Syndrome</w:t>
            </w:r>
            <w:proofErr w:type="spellEnd"/>
            <w:r w:rsidRPr="00095CD2">
              <w:rPr>
                <w:rFonts w:ascii="Calibri" w:hAnsi="Calibri" w:cs="Calibri"/>
                <w:color w:val="272626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25CF39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8806F1" w14:textId="77777777" w:rsidR="00B7710F" w:rsidRPr="00893345" w:rsidRDefault="00B7710F" w:rsidP="00B7710F">
            <w:pPr>
              <w:rPr>
                <w:sz w:val="16"/>
                <w:szCs w:val="16"/>
              </w:rPr>
            </w:pPr>
            <w:r w:rsidRPr="00893345">
              <w:rPr>
                <w:sz w:val="16"/>
                <w:szCs w:val="16"/>
              </w:rPr>
              <w:t xml:space="preserve">Obsah publikácie dokumentuje súlad témy s predmetmi, ktoré učím v oblasti sociálnej politiky, sociálne služby, ochranný legislatívny rámec a najmä financovanie. </w:t>
            </w:r>
          </w:p>
          <w:p w14:paraId="35EF0EB4" w14:textId="22F8D6F2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95CD2"/>
    <w:rsid w:val="000B6E38"/>
    <w:rsid w:val="000C2438"/>
    <w:rsid w:val="00131F27"/>
    <w:rsid w:val="00182B29"/>
    <w:rsid w:val="00230582"/>
    <w:rsid w:val="00282023"/>
    <w:rsid w:val="002F70D1"/>
    <w:rsid w:val="00362B3A"/>
    <w:rsid w:val="003F6183"/>
    <w:rsid w:val="004404EA"/>
    <w:rsid w:val="004532A3"/>
    <w:rsid w:val="00470B75"/>
    <w:rsid w:val="004E1895"/>
    <w:rsid w:val="00504FDA"/>
    <w:rsid w:val="00677A7E"/>
    <w:rsid w:val="00736D44"/>
    <w:rsid w:val="007D7512"/>
    <w:rsid w:val="0082246C"/>
    <w:rsid w:val="0084754A"/>
    <w:rsid w:val="008A596A"/>
    <w:rsid w:val="009220F4"/>
    <w:rsid w:val="00946931"/>
    <w:rsid w:val="00B03E11"/>
    <w:rsid w:val="00B14A62"/>
    <w:rsid w:val="00B302D8"/>
    <w:rsid w:val="00B56DA5"/>
    <w:rsid w:val="00B57E9A"/>
    <w:rsid w:val="00B7710F"/>
    <w:rsid w:val="00B856F2"/>
    <w:rsid w:val="00BD1CCF"/>
    <w:rsid w:val="00CC6E8A"/>
    <w:rsid w:val="00D7640B"/>
    <w:rsid w:val="00D80BC4"/>
    <w:rsid w:val="00D92E79"/>
    <w:rsid w:val="00DE5DA0"/>
    <w:rsid w:val="00E77901"/>
    <w:rsid w:val="00EA7E0B"/>
    <w:rsid w:val="00F72A57"/>
    <w:rsid w:val="00F8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B57E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B57E9A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1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AADF8904DE55E08355F6055214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1287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14</cp:revision>
  <cp:lastPrinted>2022-10-24T11:12:00Z</cp:lastPrinted>
  <dcterms:created xsi:type="dcterms:W3CDTF">2022-10-24T11:16:00Z</dcterms:created>
  <dcterms:modified xsi:type="dcterms:W3CDTF">2022-11-22T19:36:00Z</dcterms:modified>
</cp:coreProperties>
</file>